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b/>
          <w:sz w:val="28"/>
        </w:rPr>
        <w:t>D - 08.02.02</w:t>
      </w: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b/>
          <w:sz w:val="28"/>
        </w:rPr>
        <w:t>CHODNIK   Z   BRUKOWEJ</w:t>
      </w: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7"/>
        </w:rPr>
      </w:pPr>
      <w:r>
        <w:rPr>
          <w:b/>
          <w:sz w:val="27"/>
        </w:rPr>
        <w:t>KOSTKI   BETONOWEJ</w:t>
      </w:r>
    </w:p>
    <w:p w:rsidR="002007C4" w:rsidRDefault="002007C4"/>
    <w:p w:rsidR="00D52A17" w:rsidRDefault="00D52A17"/>
    <w:p w:rsidR="00D52A17" w:rsidRDefault="00D52A17"/>
    <w:p w:rsidR="00D52A17" w:rsidRDefault="00D52A17"/>
    <w:p w:rsidR="00D52A17" w:rsidRDefault="00D52A17" w:rsidP="00D52A17">
      <w:pPr>
        <w:rPr>
          <w:b/>
        </w:rPr>
      </w:pPr>
    </w:p>
    <w:p w:rsidR="00D52A17" w:rsidRDefault="00D52A17">
      <w:pPr>
        <w:overflowPunct/>
        <w:autoSpaceDE/>
        <w:autoSpaceDN/>
        <w:adjustRightInd/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lastRenderedPageBreak/>
        <w:t>1. WSTĘP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>
        <w:rPr>
          <w:b/>
        </w:rPr>
        <w:t>1.1. Przedmiot S</w:t>
      </w:r>
      <w:r w:rsidRPr="00D52A17">
        <w:rPr>
          <w:b/>
        </w:rPr>
        <w:t>ST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>
        <w:t>Przedmiotem niniejszej szczegółowej</w:t>
      </w:r>
      <w:r w:rsidRPr="00D52A17">
        <w:t xml:space="preserve"> </w:t>
      </w:r>
      <w:r>
        <w:t>specyfikacji technicznej (S</w:t>
      </w:r>
      <w:r w:rsidRPr="00D52A17">
        <w:t>ST) są wymagania dotyczące wykonania i odbioru robót związanych z wykonaniem chodnika z brukowej kostki betonowej.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>
        <w:rPr>
          <w:b/>
        </w:rPr>
        <w:t>1.2. Zakres stosowania S</w:t>
      </w:r>
      <w:r w:rsidRPr="00D52A17">
        <w:rPr>
          <w:b/>
        </w:rPr>
        <w:t>ST</w:t>
      </w:r>
    </w:p>
    <w:p w:rsidR="00D52A17" w:rsidRPr="00D52A17" w:rsidRDefault="003B01D2" w:rsidP="003B01D2">
      <w:pPr>
        <w:numPr>
          <w:ilvl w:val="12"/>
          <w:numId w:val="0"/>
        </w:numPr>
        <w:ind w:firstLine="708"/>
      </w:pPr>
      <w:r w:rsidRPr="003B01D2">
        <w:t>Szczegółowa specyfikacja techniczna (SST) stanowi dokument przetargowy i kontraktowy przy zlecaniu i realizacji zadania pn.:</w:t>
      </w:r>
      <w:r w:rsidRPr="003B01D2">
        <w:rPr>
          <w:b/>
        </w:rPr>
        <w:t xml:space="preserve"> „Budowa przejścia dla pieszych wraz z infrastrukturą towarzyszącą w m. Krzeszów ”.</w:t>
      </w:r>
      <w:r w:rsidRPr="003B01D2">
        <w:rPr>
          <w:b/>
          <w:bCs/>
        </w:rPr>
        <w:t xml:space="preserve">  </w:t>
      </w:r>
      <w:bookmarkStart w:id="0" w:name="_GoBack"/>
      <w:bookmarkEnd w:id="0"/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1.3. Zakres rob</w:t>
      </w:r>
      <w:r>
        <w:rPr>
          <w:b/>
        </w:rPr>
        <w:t>ót objętych S</w:t>
      </w:r>
      <w:r w:rsidRPr="00D52A17">
        <w:rPr>
          <w:b/>
        </w:rPr>
        <w:t>ST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 w:rsidRPr="00D52A17">
        <w:t>Ustalenia zawarte w niniejszej specyfikacji dotyczą zasad prowadzenia robót związanych z wykonaniem chodnika z brukowej kostki betonowej.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1.4. Określenia podstawowe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1.4.1. </w:t>
      </w:r>
      <w:r w:rsidRPr="00D52A17">
        <w:t xml:space="preserve">Betonowa kostka brukowa - kształtka wytwarzana z betonu metodą </w:t>
      </w:r>
      <w:proofErr w:type="spellStart"/>
      <w:r w:rsidRPr="00D52A17">
        <w:t>wibroprasowania</w:t>
      </w:r>
      <w:proofErr w:type="spellEnd"/>
      <w:r w:rsidRPr="00D52A17">
        <w:t>. Produkowana jest jako kształtka jednowarstwowa lub w dwóch warstwach połączonych ze sobą trwale w fazie produkcji.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1.4.2. </w:t>
      </w:r>
      <w:r w:rsidRPr="00D52A17">
        <w:t>Pozostałe określenia podstawowe są zgodne z obowiązującymi, odpowiednimi polskimi normami i z definicjami i z definicjami podanymi w OST D-M-00.00.00 „Wymagania ogólne” pkt 1.4.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1.5. Ogólne wymagania dotyczące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robót podano w OST D-M-00.00.00 „Wymagania ogólne” pkt 1.5.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2. MATERIAŁY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2.1. Ogólne wymagania dotyczące materiałów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materiałów, ich pozyskiwania i składowania, podano w  OST D-M-00.00.00 „Wymagania ogólne” pkt 2.</w:t>
      </w: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2.2. Betonowa kostka brukowa - wymagania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2.2.1. </w:t>
      </w:r>
      <w:r w:rsidRPr="00D52A17">
        <w:t>Aprobata techniczna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Warunkiem dopuszczenia do stosowania betonowej kostki brukowej w budownictwie drogowym jest posiadanie aprobaty technicznej, wydanej przez uprawnioną jednostkę.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2.2.2. </w:t>
      </w:r>
      <w:r w:rsidRPr="00D52A17">
        <w:t xml:space="preserve"> Wygląd zewnętrzny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Struktura wyrobu powinna być zwarta, bez rys, pęknięć, plam i ubytków.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Powierzchnia górna kostek powinna być równa i szorstka, a krawędzie kostek równe i proste, wklęśnięcia nie powinny przekraczać 2 mm dla kostek o grubości </w:t>
      </w:r>
      <w:r w:rsidRPr="00D52A17">
        <w:sym w:font="Symbol" w:char="F0A3"/>
      </w:r>
      <w:r w:rsidRPr="00D52A17">
        <w:t xml:space="preserve"> 80 mm.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2.2.3. </w:t>
      </w:r>
      <w:r w:rsidRPr="00D52A17">
        <w:t>Kształt, wymiary i kolor kostki brukowej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wykonania nawierzchni chodnika stosuje się betonową kostkę brukową o grubości 60 mm. Kostki o takiej grubości są produkowane w kraju.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Tolerancje wymiarowe wynoszą: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na długości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3 mm,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na szerokości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3 mm,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na grubości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5 mm.</w:t>
      </w:r>
    </w:p>
    <w:p w:rsidR="00D52A17" w:rsidRPr="00D52A17" w:rsidRDefault="00D52A17" w:rsidP="00D52A17">
      <w:r w:rsidRPr="00D52A17">
        <w:tab/>
        <w:t>Kolory kostek produkowanych aktualnie w kraju to: szary, ceglany, klinkierowy, grafitowy i brązowy.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2.2.4. </w:t>
      </w:r>
      <w:r w:rsidRPr="00D52A17">
        <w:t>Cechy fizykomechaniczne betonowych kostek brukowych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Betonowe kostki brukowe powinny mieć cechy fizykomechaniczne określone w tablicy 1.</w:t>
      </w:r>
    </w:p>
    <w:p w:rsidR="00D52A17" w:rsidRPr="00D52A17" w:rsidRDefault="00D52A17" w:rsidP="00D52A17">
      <w:pPr>
        <w:numPr>
          <w:ilvl w:val="12"/>
          <w:numId w:val="0"/>
        </w:numPr>
        <w:spacing w:before="120" w:after="120"/>
      </w:pPr>
      <w:r w:rsidRPr="00D52A17">
        <w:t>Tablica 1. Cechy fizykomechaniczne betonowych kostek brukowych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811"/>
        <w:gridCol w:w="1203"/>
      </w:tblGrid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lastRenderedPageBreak/>
              <w:t>Lp.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Cechy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Wartość</w:t>
            </w:r>
          </w:p>
        </w:tc>
      </w:tr>
      <w:tr w:rsidR="00D52A17" w:rsidRPr="00D52A17" w:rsidTr="00D52A1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1</w:t>
            </w:r>
          </w:p>
        </w:tc>
        <w:tc>
          <w:tcPr>
            <w:tcW w:w="5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</w:pPr>
            <w:r w:rsidRPr="00D52A17">
              <w:t xml:space="preserve">Wytrzymałość na ściskanie po 28 dniach, </w:t>
            </w:r>
            <w:proofErr w:type="spellStart"/>
            <w:r w:rsidRPr="00D52A17">
              <w:t>MPa</w:t>
            </w:r>
            <w:proofErr w:type="spellEnd"/>
            <w:r w:rsidRPr="00D52A17">
              <w:t>, co najmniej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a) średnia z sześciu kostek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after="60"/>
            </w:pPr>
            <w:r w:rsidRPr="00D52A17">
              <w:t>b) najmniejsza pojedynczej kostki</w:t>
            </w:r>
          </w:p>
        </w:tc>
        <w:tc>
          <w:tcPr>
            <w:tcW w:w="1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60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50</w:t>
            </w:r>
          </w:p>
        </w:tc>
      </w:tr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</w:pPr>
            <w:r w:rsidRPr="00D52A17">
              <w:t>Nasiąkliwość wodą wg PN-B-06250 [2],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5</w:t>
            </w:r>
          </w:p>
        </w:tc>
      </w:tr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3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</w:pPr>
            <w:r w:rsidRPr="00D52A17">
              <w:t>Odporność na zamrażanie, po 50 cyklach zamrażania, wg PN-B-06250 [2]: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a) pęknięcia próbki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b) strata masy, %, nie więcej niż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c) obniżenie wytrzymałości na ściskanie w stosunku do wytrzymałości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after="60"/>
            </w:pPr>
            <w:r w:rsidRPr="00D52A17">
              <w:t xml:space="preserve">     próbek nie zamrażanych,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brak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20</w:t>
            </w:r>
          </w:p>
        </w:tc>
      </w:tr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4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</w:pPr>
            <w:r w:rsidRPr="00D52A17">
              <w:t xml:space="preserve">Ścieralność na tarczy </w:t>
            </w:r>
            <w:proofErr w:type="spellStart"/>
            <w:r w:rsidRPr="00D52A17">
              <w:t>Boehmego</w:t>
            </w:r>
            <w:proofErr w:type="spellEnd"/>
            <w:r w:rsidRPr="00D52A17">
              <w:t xml:space="preserve"> wg PN-B-04111 [1], mm,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180"/>
              <w:jc w:val="center"/>
            </w:pPr>
            <w:r w:rsidRPr="00D52A17">
              <w:t>4</w:t>
            </w:r>
          </w:p>
        </w:tc>
      </w:tr>
    </w:tbl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2.3. Materiały do produkcji betonowych kostek brukowych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2.3.1. </w:t>
      </w:r>
      <w:r w:rsidRPr="00D52A17">
        <w:t>Cement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produkcji kostki brukowej należy stosować cement portlandzki, bez dodatków,   klasy nie niższej niż „32,5”. Zaleca się stosowanie cementu o jasnym kolorze. Cement powinien odpowiadać wymaganiom PN-B-19701 [4].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2.3.2.  </w:t>
      </w:r>
      <w:r w:rsidRPr="00D52A17">
        <w:t>Kruszywo do betonu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Należy stosować kruszywa mineralne  odpowiadające wymaganiom PN-B-06712 [3].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Uziarnienie kruszywa powinno być ustalone w recepcie laboratoryjnej mieszanki betonowej, przy założonych parametrach wymaganych dla produkowanego wyrobu.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2.3.3. </w:t>
      </w:r>
      <w:r w:rsidRPr="00D52A17">
        <w:t>Woda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Woda powinna być odmiany „1” i odpowiadać wymaganiom PN-B-32250 [5].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2.3.4. </w:t>
      </w:r>
      <w:r w:rsidRPr="00D52A17">
        <w:t>Dodatki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produkcji kostek brukowych stosuje się dodatki w postaci plastyfikatorów               i barwników, zgodnie z receptą laboratoryjną.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Plastyfikatory zapewniają gotowym wyrobom większą wytrzymałość, mniejszą nasiąkliwość i większą odporność na niskie temperatury i działanie soli.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Stosowane barwniki powinny zapewnić kostce trwałe wybarwienie. Powinny to być barwniki nieorganiczne.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3. sprzęt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3.1. Ogólne wymagania dotyczące sprzętu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sprzętu podano w OST D-M-00.00.00 „Wymagania ogólne” pkt 3.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3.2. Sprzęt do wykonania chodnika z kostki brukowej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Małe powierzchnie chodnika z kostki brukowej wykonuje się ręcznie.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Jeśli powierzchnie są duże, a kostki brukowe mają jednolity kształt i kolor, można stosować mechaniczne urządzenia układające. Urządzenie składa się z wózka i chwytaka sterowanego hydraulicznie, służącego do przenoszenia z palety warstwy kostek na miejsce ich ułożenia. 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zagęszczenia nawierzchni stosuje się wibratory płytowe z osłoną z tworzywa sztucznego.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4. transport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4.1. Ogólne wymagania dotyczące transportu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transportu podano w OST D-M-00.00.00 „Wymagania ogólne” pkt 4.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lastRenderedPageBreak/>
        <w:t>4.2. Transport betonowych kostek brukowych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Uformowane w czasie produkcji kostki betonowe układane są warstwowo na palecie. Po uzyskaniu wytrzymałości betonu min. 0,7 wytrzymałości projektowanej, kostki przewożone są na stanowisko, gdzie specjalne urządzenie pakuje je w folię i spina taśmą stalową, co gwarantuje transport samochodami w nienaruszonym stanie.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Kostki betonowe można również przewozić samochodami na paletach transportowych producenta.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5. WYKONANIE ROBÓT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5.1. Ogólne zasady wykonania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 w:rsidRPr="00D52A17">
        <w:t>Ogólne zasady wykonania robót podano w OST D-M-00.00.00 „Wymagania ogólne” pkt 5.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5.2. Koryto pod chodnik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Koryto wykonane w podłożu powinno być wyprofilowane zgodnie z projektowanymi spadkami podłużnymi i poprzecznymi oraz zgodnie z wymaganiami podanymi w OST D-04.01.01 „Koryto wraz z profilowaniem i zagęszczeniem podłoża”. Wskaźnik zagęszczenia koryta nie powinien być mniejszy niż 0,97 według normalnej metody </w:t>
      </w:r>
      <w:proofErr w:type="spellStart"/>
      <w:r w:rsidRPr="00D52A17">
        <w:t>Proctora</w:t>
      </w:r>
      <w:proofErr w:type="spellEnd"/>
      <w:r w:rsidRPr="00D52A17">
        <w:t>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Jeżeli dokumentacja projektowa nie określa inaczej, to nawierzchnię chodnika z kostki brukowej można wykonywać bezpośrednio na podłożu z gruntu piaszczystego o          WP </w:t>
      </w:r>
      <w:r w:rsidRPr="00D52A17">
        <w:sym w:font="Symbol" w:char="F0B3"/>
      </w:r>
      <w:r w:rsidRPr="00D52A17">
        <w:t xml:space="preserve"> 35 [6] w uprzednio wykonanym korycie.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5.3. Podsypka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Na podsypkę należy stosować piasek odpowiadający wymaganiom PN-B-06712 [3].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Grubość podsypki po zagęszczeniu powinna zawierać się w granicach od 3 do              5 cm. Podsypka powinna być zwilżona wodą, zagęszczona i wyprofilowana.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5.4. Warstwa odsączająca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Jeżeli w dokumentacji projektowej dla wykonania chodnika przewidziana jest warstwa odsączająca, to jej wykonanie powinno być zgodne z warunkami określonymi  w OST D-04.02.01 „Warstwy odsączające i odcinające”.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5.5. Układanie chodnika z betonowych kostek brukowych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Z uwagi na różnorodność kształtów i kolorów produkowanych kostek, możliwe jest ułożenie dowolnego wzoru - wcześniej ustalonego w dokumentacji projektowej lub zaakceptowanego przez Inżyniera.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Kostkę układa się na podsypce lub podłożu piaszczystym w taki sposób, aby szczeliny między kostkami wynosiły od 2 do 3 mm. Kostkę należy układać ok. 1,5 cm wyżej od projektowanej niwelety chodnika, gdyż w czasie wibrowania (ubijania) podsypka ulega zagęszczeniu.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 ułożeniu kostki, szczeliny należy wypełnić piaskiem, a następnie zamieść powierzchnię ułożonych kostek przy użyciu szczotek ręcznych lub mechanicznych i przystąpić do ubijania nawierzchni chodnika.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ubijania ułożonego chodnika z kostek brukowych, stosuje się wibratory płytowe z osłoną z tworzywa sztucznego dla ochrony kostek przed uszkodzeniem i zabrudzeniem. Wibrowanie należy prowadzić od krawędzi powierzchni ubijanej w kierunku środka i jednocześnie w kierunku poprzecznym kształtek.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zagęszczania nawierzchni z betonowych kostek brukowych nie wolno używać walca.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 ubiciu nawierzchni należy uzupełnić szczeliny materiałem do wypełnienia i zamieść nawierzchnię. Chodnik z wypełnieniem spoin piaskiem nie wymaga pielęgnacji - może być zaraz oddany do użytkowania.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6. kontrola jakości robót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6.1. Ogólne zasady kontroli jakości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kontroli jakości robót podano w OST D-M-00.00.00 „Wymagania ogólne” pkt 6.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6.2. Badania przed przystąpieniem do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Przed przystąpieniem do robót Wykonawca powinien sprawdzić, czy producent kostek brukowych posiada aprobatę techniczną.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Pozostałe wymagania określono w OST D-05.02.23 „Nawierzchnia z kostki brukowej betonowej”.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  <w:rPr>
          <w:b/>
        </w:rPr>
      </w:pPr>
      <w:r w:rsidRPr="00D52A17">
        <w:rPr>
          <w:b/>
        </w:rPr>
        <w:t>6.3. Badania w czasie robót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6.3.1. </w:t>
      </w:r>
      <w:r w:rsidRPr="00D52A17">
        <w:t>Sprawdzenie podłoża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lastRenderedPageBreak/>
        <w:tab/>
        <w:t>Sprawdzenie podłoża polega na stwierdzeniu zgodności z dokumentacją projektową i odpowiednimi SST.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Dopuszczalne tolerancje wynoszą dla: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 xml:space="preserve">głębokości koryta: </w:t>
      </w:r>
    </w:p>
    <w:p w:rsidR="00D52A17" w:rsidRPr="00D52A17" w:rsidRDefault="00D52A17" w:rsidP="00D52A17">
      <w:pPr>
        <w:numPr>
          <w:ilvl w:val="0"/>
          <w:numId w:val="1"/>
        </w:numPr>
        <w:ind w:left="992"/>
      </w:pPr>
      <w:r w:rsidRPr="00D52A17">
        <w:t>o szerokości do 3 m:</w:t>
      </w:r>
      <w:r w:rsidRPr="00D52A17">
        <w:tab/>
        <w:t xml:space="preserve">        </w:t>
      </w:r>
      <w:r w:rsidRPr="00D52A17">
        <w:sym w:font="Symbol" w:char="F0B1"/>
      </w:r>
      <w:r w:rsidRPr="00D52A17">
        <w:t xml:space="preserve"> 1 cm, </w:t>
      </w:r>
    </w:p>
    <w:p w:rsidR="00D52A17" w:rsidRPr="00D52A17" w:rsidRDefault="00D52A17" w:rsidP="00D52A17">
      <w:pPr>
        <w:numPr>
          <w:ilvl w:val="0"/>
          <w:numId w:val="1"/>
        </w:numPr>
        <w:ind w:left="992"/>
      </w:pPr>
      <w:r w:rsidRPr="00D52A17">
        <w:t xml:space="preserve">o szerokości powyżej 3 m:   </w:t>
      </w:r>
      <w:r w:rsidRPr="00D52A17">
        <w:sym w:font="Symbol" w:char="F0B1"/>
      </w:r>
      <w:r w:rsidRPr="00D52A17">
        <w:t xml:space="preserve"> 2 cm,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 xml:space="preserve">szerokości koryta: </w:t>
      </w:r>
      <w:r w:rsidRPr="00D52A17">
        <w:sym w:font="Symbol" w:char="F0B1"/>
      </w:r>
      <w:r w:rsidRPr="00D52A17">
        <w:t xml:space="preserve"> 5 cm.</w:t>
      </w:r>
    </w:p>
    <w:p w:rsidR="00D52A17" w:rsidRPr="00D52A17" w:rsidRDefault="00D52A17" w:rsidP="00D52A17">
      <w:pPr>
        <w:spacing w:before="120"/>
      </w:pPr>
      <w:r w:rsidRPr="00D52A17">
        <w:rPr>
          <w:b/>
        </w:rPr>
        <w:t xml:space="preserve">6.3.2. </w:t>
      </w:r>
      <w:r w:rsidRPr="00D52A17">
        <w:t>Sprawdzenie podsypki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 xml:space="preserve">Sprawdzenie podsypki w zakresie grubości i wymaganych spadków poprzecznych i podłużnych polega na stwierdzeniu zgodności z dokumentacją projektową oraz pkt 5.3 niniejszej OST. 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6.3.3. </w:t>
      </w:r>
      <w:r w:rsidRPr="00D52A17">
        <w:t>Sprawdzenie wykonania chodnika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prawidłowości wykonania chodnika z betonowych kostek brukowych  polega na stwierdzeniu zgodności wykonania z dokumentacją projektową oraz wymaganiami pkt 5.5 niniejszej OST: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pomierzenie szerokości spoin,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sprawdzenie prawidłowości ubijania (wibrowania),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sprawdzenie prawidłowości wypełnienia spoin,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sprawdzenie, czy przyjęty deseń (wzór) i kolor nawierzchni jest zachowany.</w:t>
      </w:r>
    </w:p>
    <w:p w:rsidR="00D52A17" w:rsidRPr="00D52A17" w:rsidRDefault="00D52A17" w:rsidP="00D52A17">
      <w:pPr>
        <w:keepNext/>
        <w:spacing w:before="120" w:after="120"/>
        <w:outlineLvl w:val="1"/>
        <w:rPr>
          <w:b/>
        </w:rPr>
      </w:pPr>
      <w:r w:rsidRPr="00D52A17">
        <w:rPr>
          <w:b/>
        </w:rPr>
        <w:t>6.4. Sprawdzenie cech geometrycznych chodnika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6.4.1. </w:t>
      </w:r>
      <w:r w:rsidRPr="00D52A17">
        <w:t xml:space="preserve"> Sprawdzenie równości chodnika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równości nawierzchni przeprowadzać należy łatą co najmniej raz na każde 150 do 300 m</w:t>
      </w:r>
      <w:r w:rsidRPr="00D52A17">
        <w:rPr>
          <w:vertAlign w:val="superscript"/>
        </w:rPr>
        <w:t>2</w:t>
      </w:r>
      <w:r w:rsidRPr="00D52A17">
        <w:t xml:space="preserve"> ułożonego chodnika i w miejscach wątpliwych, jednak nie rzadziej niż raz na 50 m chodnika. Dopuszczalny prześwit pod łatą 4 m nie powinien przekraczać              1,0 cm.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6.4.2. </w:t>
      </w:r>
      <w:r w:rsidRPr="00D52A17">
        <w:t>Sprawdzenie profilu podłużnego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profilu podłużnego przeprowadzać należy za pomocą niwelacji, biorąc pod uwagę punkty charakterystyczne, jednak nie rzadziej niż co 100 m.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Odchylenia od projektowanej niwelety chodnika w punktach załamania niwelety nie mogą przekraczać </w:t>
      </w:r>
      <w:r w:rsidRPr="00D52A17">
        <w:sym w:font="Symbol" w:char="F0B1"/>
      </w:r>
      <w:r w:rsidRPr="00D52A17">
        <w:t xml:space="preserve"> 3 cm.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6.4.3. </w:t>
      </w:r>
      <w:r w:rsidRPr="00D52A17">
        <w:t>Sprawdzenie przekroju poprzecznego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przekroju poprzecznego dokonywać należy szablonem z poziomicą, co najmniej raz na każde 150 do 300 m</w:t>
      </w:r>
      <w:r w:rsidRPr="00D52A17">
        <w:rPr>
          <w:vertAlign w:val="superscript"/>
        </w:rPr>
        <w:t>2</w:t>
      </w:r>
      <w:r w:rsidRPr="00D52A17">
        <w:t xml:space="preserve"> chodnika i w miejscach wątpliwych, jednak nie rzadziej niż co 50 m. Dopuszczalne odchylenia od projektowanego profilu wynoszą </w:t>
      </w:r>
      <w:r w:rsidRPr="00D52A17">
        <w:sym w:font="Symbol" w:char="F0B1"/>
      </w:r>
      <w:r w:rsidRPr="00D52A17">
        <w:t xml:space="preserve"> 0,3%.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7. OBMIAR ROBÓT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7.1. Ogólne zasady obmiaru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obmiaru robót podano w OST D-M-00.00.00 „Wymagania ogólne” pkt 7.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7.2. Jednostka obmiarowa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Jednostką obmiarową jest m</w:t>
      </w:r>
      <w:r w:rsidRPr="00D52A17">
        <w:rPr>
          <w:vertAlign w:val="superscript"/>
        </w:rPr>
        <w:t>2</w:t>
      </w:r>
      <w:r w:rsidRPr="00D52A17">
        <w:t xml:space="preserve"> (metr kwadratowy) wykonanego chodnika z brukowej kostki betonowej.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8. ODBIÓR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odbioru robót podano w OST D-M-00.00.00 „Wymagania ogólne” pkt 8.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Roboty uznaje się za wykonane zgodnie z dokumentacją projektową, SST i wymaganiami Inżyniera, jeżeli wszystkie pomiary i badania z zachowaniem tolerancji wg pkt 6 dały wyniki pozytywne.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9. PODSTAWA PŁATNOŚCI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9.1. Ogólne ustalenia dotyczące podstawy płatności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ustalenia dotyczące podstawy płatności podano w OST D-M-00.00.00 „Wymagania ogólne” pkt 9.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9.2. Cena jednostki obmiarowej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Cena wykonania 1 m</w:t>
      </w:r>
      <w:r w:rsidRPr="00D52A17">
        <w:rPr>
          <w:vertAlign w:val="superscript"/>
        </w:rPr>
        <w:t>2</w:t>
      </w:r>
      <w:r w:rsidRPr="00D52A17">
        <w:t xml:space="preserve"> chodnika z brukowej kostki betonowej obejmuje: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lastRenderedPageBreak/>
        <w:t>prace pomiarowe i roboty przygotowawcze,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dostarczenie materiałów na miejsce wbudowania,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wykonanie koryta,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ew. wykonanie warstwy odsączającej,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wykonanie podsypki,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ułożenie kostki brukowej wraz z zagęszczeniem i wypełnieniem szczelin,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przeprowadzenie badań i pomiarów wymaganych w specyfikacji technicznej.</w:t>
      </w:r>
    </w:p>
    <w:p w:rsidR="00D52A17" w:rsidRPr="00D52A17" w:rsidRDefault="00D52A17" w:rsidP="00D52A17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10. przepisy związane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559"/>
        <w:gridCol w:w="5455"/>
      </w:tblGrid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1.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PN-B-04111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 xml:space="preserve">Materiały kamienne. Oznaczanie ścieralności na tarczy </w:t>
            </w:r>
            <w:proofErr w:type="spellStart"/>
            <w:r w:rsidRPr="00D52A17">
              <w:t>Boehmego</w:t>
            </w:r>
            <w:proofErr w:type="spellEnd"/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2.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PN-B-06250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Beton zwykły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3.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PN-B-06712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Kruszywa mineralne do betonu zwykłego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D52A17">
              <w:rPr>
                <w:lang w:val="en-US"/>
              </w:rPr>
              <w:t>4.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rPr>
                <w:lang w:val="en-US"/>
              </w:rPr>
            </w:pPr>
            <w:r w:rsidRPr="00D52A17">
              <w:rPr>
                <w:lang w:val="en-US"/>
              </w:rPr>
              <w:t>PN-B-19701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Cement. Cement powszechnego użytku. Skład, wymagania i ocena zgodności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PN-B-32250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Materiały budowlane. Woda do betonów i zapraw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6.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BN-68/8931-01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Drogi samochodowe. Oznaczenie wskaźnika piaskowego.</w:t>
            </w:r>
          </w:p>
        </w:tc>
      </w:tr>
    </w:tbl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10.2. Inne dokumenty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Nie występują.</w:t>
      </w:r>
    </w:p>
    <w:p w:rsidR="00D52A17" w:rsidRDefault="00D52A17" w:rsidP="00D52A17"/>
    <w:sectPr w:rsidR="00D52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4496E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A17"/>
    <w:rsid w:val="002007C4"/>
    <w:rsid w:val="003B01D2"/>
    <w:rsid w:val="00C328E5"/>
    <w:rsid w:val="00D5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D52A1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unhideWhenUsed/>
    <w:rsid w:val="00D52A17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8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8E5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D52A1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unhideWhenUsed/>
    <w:rsid w:val="00D52A17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8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8E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1662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2021-03-18T12:43:00Z</cp:lastPrinted>
  <dcterms:created xsi:type="dcterms:W3CDTF">2021-03-18T11:21:00Z</dcterms:created>
  <dcterms:modified xsi:type="dcterms:W3CDTF">2021-09-07T08:36:00Z</dcterms:modified>
</cp:coreProperties>
</file>